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F828D">
      <w:pPr>
        <w:spacing w:before="35"/>
      </w:pPr>
    </w:p>
    <w:p w14:paraId="4793C207">
      <w:pPr>
        <w:spacing w:before="35"/>
      </w:pPr>
    </w:p>
    <w:p w14:paraId="2673636C">
      <w:pPr>
        <w:spacing w:before="35"/>
      </w:pPr>
    </w:p>
    <w:p w14:paraId="5F594E41">
      <w:pPr>
        <w:spacing w:before="35"/>
      </w:pPr>
    </w:p>
    <w:p w14:paraId="0583E5D5">
      <w:pPr>
        <w:spacing w:before="35"/>
      </w:pPr>
    </w:p>
    <w:p w14:paraId="0379FA25">
      <w:pPr>
        <w:spacing w:before="35"/>
      </w:pPr>
    </w:p>
    <w:tbl>
      <w:tblPr>
        <w:tblStyle w:val="5"/>
        <w:tblW w:w="8373" w:type="dxa"/>
        <w:tblInd w:w="205" w:type="dxa"/>
        <w:tblBorders>
          <w:top w:val="single" w:color="FFFFFF" w:sz="24" w:space="0"/>
          <w:left w:val="single" w:color="FFFFFF" w:sz="24" w:space="0"/>
          <w:bottom w:val="single" w:color="FFFFFF" w:sz="24" w:space="0"/>
          <w:right w:val="single" w:color="FFFFFF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3"/>
      </w:tblGrid>
      <w:tr w14:paraId="7CE5D407">
        <w:tblPrEx>
          <w:tblBorders>
            <w:top w:val="single" w:color="FFFFFF" w:sz="24" w:space="0"/>
            <w:left w:val="single" w:color="FFFFFF" w:sz="24" w:space="0"/>
            <w:bottom w:val="single" w:color="FFFFFF" w:sz="24" w:space="0"/>
            <w:right w:val="single" w:color="FFFFFF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8373" w:type="dxa"/>
            <w:vAlign w:val="top"/>
          </w:tcPr>
          <w:p w14:paraId="2A830D30">
            <w:pPr>
              <w:spacing w:before="63" w:line="160" w:lineRule="auto"/>
              <w:jc w:val="right"/>
              <w:rPr>
                <w:rFonts w:ascii="方正小标宋简体" w:hAnsi="方正小标宋简体" w:eastAsia="方正小标宋简体" w:cs="方正小标宋简体"/>
                <w:sz w:val="144"/>
                <w:szCs w:val="144"/>
              </w:rPr>
            </w:pPr>
            <w:r>
              <w:rPr>
                <w:rFonts w:ascii="方正小标宋简体" w:hAnsi="方正小标宋简体" w:eastAsia="方正小标宋简体" w:cs="方正小标宋简体"/>
                <w:color w:val="FF0000"/>
                <w:spacing w:val="-24"/>
                <w:w w:val="59"/>
                <w:sz w:val="144"/>
                <w:szCs w:val="144"/>
              </w:rPr>
              <w:t>铜陵市</w:t>
            </w:r>
            <w:r>
              <w:rPr>
                <w:rFonts w:ascii="方正小标宋简体" w:hAnsi="方正小标宋简体" w:eastAsia="方正小标宋简体" w:cs="方正小标宋简体"/>
                <w:color w:val="FF0000"/>
                <w:spacing w:val="-23"/>
                <w:w w:val="59"/>
                <w:sz w:val="144"/>
                <w:szCs w:val="144"/>
              </w:rPr>
              <w:t>医疗保障局文</w:t>
            </w:r>
            <w:r>
              <w:rPr>
                <w:rFonts w:ascii="方正小标宋简体" w:hAnsi="方正小标宋简体" w:eastAsia="方正小标宋简体" w:cs="方正小标宋简体"/>
                <w:color w:val="FF0000"/>
                <w:w w:val="59"/>
                <w:sz w:val="144"/>
                <w:szCs w:val="144"/>
              </w:rPr>
              <w:t>件</w:t>
            </w:r>
          </w:p>
        </w:tc>
      </w:tr>
    </w:tbl>
    <w:p w14:paraId="008F37FB">
      <w:pPr>
        <w:spacing w:line="274" w:lineRule="auto"/>
        <w:rPr>
          <w:rFonts w:ascii="Arial"/>
          <w:sz w:val="21"/>
        </w:rPr>
      </w:pPr>
    </w:p>
    <w:p w14:paraId="20CE2FA5">
      <w:pPr>
        <w:spacing w:line="274" w:lineRule="auto"/>
        <w:rPr>
          <w:rFonts w:ascii="Arial"/>
          <w:sz w:val="21"/>
        </w:rPr>
      </w:pPr>
    </w:p>
    <w:p w14:paraId="6317F55D">
      <w:pPr>
        <w:spacing w:line="275" w:lineRule="auto"/>
        <w:rPr>
          <w:rFonts w:ascii="Arial"/>
          <w:sz w:val="21"/>
        </w:rPr>
      </w:pPr>
    </w:p>
    <w:p w14:paraId="4F6D11D4">
      <w:pPr>
        <w:pStyle w:val="2"/>
        <w:spacing w:before="104" w:line="215" w:lineRule="auto"/>
        <w:ind w:left="2787"/>
      </w:pPr>
      <w:r>
        <w:rPr>
          <w:spacing w:val="-1"/>
        </w:rPr>
        <w:t>铜医保办〔</w:t>
      </w:r>
      <w:r>
        <w:rPr>
          <w:rFonts w:ascii="Times New Roman" w:hAnsi="Times New Roman" w:eastAsia="Times New Roman" w:cs="Times New Roman"/>
          <w:spacing w:val="-1"/>
        </w:rPr>
        <w:t>2025</w:t>
      </w:r>
      <w:r>
        <w:rPr>
          <w:spacing w:val="-1"/>
        </w:rPr>
        <w:t>〕</w:t>
      </w:r>
      <w:r>
        <w:rPr>
          <w:rFonts w:ascii="Times New Roman" w:hAnsi="Times New Roman" w:eastAsia="Times New Roman" w:cs="Times New Roman"/>
          <w:spacing w:val="-1"/>
        </w:rPr>
        <w:t>15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1"/>
        </w:rPr>
        <w:t>号</w:t>
      </w:r>
    </w:p>
    <w:p w14:paraId="52CB9BF7">
      <w:pPr>
        <w:spacing w:before="163" w:line="62" w:lineRule="exact"/>
      </w:pPr>
      <w:r>
        <w:rPr>
          <w:position w:val="-1"/>
        </w:rPr>
        <w:pict>
          <v:shape id="_x0000_s1026" o:spid="_x0000_s1026" style="height:3.15pt;width:442.1pt;" filled="f" stroked="t" coordsize="8842,63" path="m0,31l8841,31e">
            <v:fill on="f" focussize="0,0"/>
            <v:stroke weight="3.12pt" color="#FF0000" miterlimit="10"/>
            <v:imagedata o:title=""/>
            <o:lock v:ext="edit"/>
            <w10:wrap type="none"/>
            <w10:anchorlock/>
          </v:shape>
        </w:pict>
      </w:r>
    </w:p>
    <w:p w14:paraId="33E98839">
      <w:pPr>
        <w:spacing w:line="301" w:lineRule="auto"/>
        <w:rPr>
          <w:rFonts w:ascii="Arial"/>
          <w:sz w:val="21"/>
        </w:rPr>
      </w:pPr>
    </w:p>
    <w:p w14:paraId="71B34DB4">
      <w:pPr>
        <w:spacing w:line="302" w:lineRule="auto"/>
        <w:rPr>
          <w:rFonts w:ascii="Arial"/>
          <w:sz w:val="21"/>
        </w:rPr>
      </w:pPr>
    </w:p>
    <w:p w14:paraId="1265D53B">
      <w:pPr>
        <w:spacing w:line="302" w:lineRule="auto"/>
        <w:rPr>
          <w:rFonts w:ascii="Arial"/>
          <w:sz w:val="21"/>
        </w:rPr>
      </w:pPr>
    </w:p>
    <w:p w14:paraId="251ED477">
      <w:pPr>
        <w:spacing w:before="167" w:line="213" w:lineRule="auto"/>
        <w:ind w:left="910" w:right="691" w:hanging="230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关于  2025  年全市第一期公立医疗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机构市场调节价项目试行价格备案的复函</w:t>
      </w:r>
    </w:p>
    <w:p w14:paraId="5FB4A21E">
      <w:pPr>
        <w:spacing w:line="312" w:lineRule="auto"/>
        <w:rPr>
          <w:rFonts w:ascii="Arial"/>
          <w:sz w:val="21"/>
        </w:rPr>
      </w:pPr>
    </w:p>
    <w:p w14:paraId="7DA5ADCC">
      <w:pPr>
        <w:spacing w:line="312" w:lineRule="auto"/>
        <w:rPr>
          <w:rFonts w:ascii="Arial"/>
          <w:sz w:val="21"/>
        </w:rPr>
      </w:pPr>
    </w:p>
    <w:p w14:paraId="34F32E65">
      <w:pPr>
        <w:pStyle w:val="2"/>
        <w:spacing w:before="104" w:line="215" w:lineRule="auto"/>
        <w:ind w:left="11"/>
      </w:pPr>
      <w:r>
        <w:rPr>
          <w:spacing w:val="-2"/>
        </w:rPr>
        <w:t>各县（区）医保局，局属各单位，相关公立医疗机</w:t>
      </w:r>
      <w:r>
        <w:rPr>
          <w:spacing w:val="-3"/>
        </w:rPr>
        <w:t>构：</w:t>
      </w:r>
    </w:p>
    <w:p w14:paraId="593DA728">
      <w:pPr>
        <w:pStyle w:val="2"/>
        <w:spacing w:before="228" w:line="346" w:lineRule="auto"/>
        <w:ind w:firstLine="646"/>
        <w:jc w:val="both"/>
      </w:pPr>
      <w:r>
        <w:rPr>
          <w:spacing w:val="1"/>
        </w:rPr>
        <w:t>根据《转发安徽省医疗保障局 安徽省卫生健康委员会关于</w:t>
      </w:r>
      <w:r>
        <w:rPr>
          <w:spacing w:val="20"/>
        </w:rPr>
        <w:t>进一步做好医疗服务价格管理若干工作的通知》（铜医保办</w:t>
      </w:r>
      <w:r>
        <w:rPr>
          <w:spacing w:val="-4"/>
        </w:rPr>
        <w:t>〔</w:t>
      </w:r>
      <w:r>
        <w:rPr>
          <w:rFonts w:ascii="Times New Roman" w:hAnsi="Times New Roman" w:eastAsia="Times New Roman" w:cs="Times New Roman"/>
          <w:spacing w:val="-4"/>
        </w:rPr>
        <w:t>2023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4"/>
        </w:rPr>
        <w:t>号）有关规定，经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2025 </w:t>
      </w:r>
      <w:r>
        <w:rPr>
          <w:spacing w:val="-4"/>
        </w:rPr>
        <w:t>年铜陵市医保局第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4"/>
        </w:rPr>
        <w:t>次局长</w:t>
      </w:r>
      <w:r>
        <w:rPr>
          <w:spacing w:val="-1"/>
        </w:rPr>
        <w:t>办公会研究通过，现就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"/>
        </w:rPr>
        <w:t>年第一期全市公</w:t>
      </w:r>
      <w:r>
        <w:rPr>
          <w:spacing w:val="-2"/>
        </w:rPr>
        <w:t>立医疗机构市场调节价项目试行价格备案登记情况，函复如下：</w:t>
      </w:r>
    </w:p>
    <w:p w14:paraId="0B48CE9F">
      <w:pPr>
        <w:pStyle w:val="2"/>
        <w:spacing w:before="3" w:line="280" w:lineRule="auto"/>
        <w:ind w:left="36" w:right="19" w:firstLine="634"/>
      </w:pPr>
      <w:r>
        <w:rPr>
          <w:spacing w:val="6"/>
        </w:rPr>
        <w:t>一、本次同意备案的试行期内项目备案价格、备案时间见</w:t>
      </w:r>
      <w:r>
        <w:rPr>
          <w:spacing w:val="-18"/>
        </w:rPr>
        <w:t>附件。</w:t>
      </w:r>
    </w:p>
    <w:p w14:paraId="64719C43">
      <w:pPr>
        <w:pStyle w:val="2"/>
        <w:spacing w:before="229" w:line="280" w:lineRule="auto"/>
        <w:ind w:left="17" w:right="4" w:firstLine="650"/>
      </w:pPr>
      <w:r>
        <w:rPr>
          <w:spacing w:val="-6"/>
        </w:rPr>
        <w:t>二、各相关公立医疗机构要实行价格公示，在本医疗机构官</w:t>
      </w:r>
      <w:r>
        <w:rPr>
          <w:spacing w:val="7"/>
        </w:rPr>
        <w:t>方网站和经营场所醒目位置公示试行期内新增价格项目的</w:t>
      </w:r>
      <w:r>
        <w:rPr>
          <w:spacing w:val="6"/>
        </w:rPr>
        <w:t>价格</w:t>
      </w:r>
    </w:p>
    <w:p w14:paraId="39E202B6">
      <w:pPr>
        <w:spacing w:line="280" w:lineRule="auto"/>
        <w:sectPr>
          <w:footerReference r:id="rId5" w:type="default"/>
          <w:pgSz w:w="11900" w:h="16840"/>
          <w:pgMar w:top="1431" w:right="1517" w:bottom="1539" w:left="1531" w:header="0" w:footer="1177" w:gutter="0"/>
          <w:cols w:space="720" w:num="1"/>
        </w:sectPr>
      </w:pPr>
    </w:p>
    <w:p w14:paraId="70D8BFB2">
      <w:pPr>
        <w:spacing w:line="269" w:lineRule="auto"/>
        <w:rPr>
          <w:rFonts w:ascii="Arial"/>
          <w:sz w:val="21"/>
        </w:rPr>
      </w:pPr>
    </w:p>
    <w:p w14:paraId="54C8F438">
      <w:pPr>
        <w:spacing w:line="270" w:lineRule="auto"/>
        <w:rPr>
          <w:rFonts w:ascii="Arial"/>
          <w:sz w:val="21"/>
        </w:rPr>
      </w:pPr>
    </w:p>
    <w:p w14:paraId="02811F58">
      <w:pPr>
        <w:pStyle w:val="2"/>
        <w:spacing w:before="104" w:line="217" w:lineRule="auto"/>
        <w:ind w:left="12"/>
      </w:pPr>
      <w:r>
        <w:rPr>
          <w:spacing w:val="-4"/>
        </w:rPr>
        <w:t>信息，接受患者和社会监督。</w:t>
      </w:r>
    </w:p>
    <w:p w14:paraId="3F127644">
      <w:pPr>
        <w:pStyle w:val="2"/>
        <w:spacing w:before="224" w:line="346" w:lineRule="auto"/>
        <w:ind w:left="27" w:right="23" w:firstLine="657"/>
      </w:pPr>
      <w:r>
        <w:rPr>
          <w:spacing w:val="-6"/>
        </w:rPr>
        <w:t>三、试行价格执行期间，如遇重大问题，及时向市医疗保障</w:t>
      </w:r>
      <w:r>
        <w:rPr>
          <w:spacing w:val="-15"/>
        </w:rPr>
        <w:t>局报告。</w:t>
      </w:r>
    </w:p>
    <w:p w14:paraId="10EDC40A">
      <w:pPr>
        <w:spacing w:line="246" w:lineRule="auto"/>
        <w:rPr>
          <w:rFonts w:ascii="Arial"/>
          <w:sz w:val="21"/>
        </w:rPr>
      </w:pPr>
    </w:p>
    <w:p w14:paraId="4377EBB4">
      <w:pPr>
        <w:spacing w:line="246" w:lineRule="auto"/>
        <w:rPr>
          <w:rFonts w:ascii="Arial"/>
          <w:sz w:val="21"/>
        </w:rPr>
      </w:pPr>
    </w:p>
    <w:p w14:paraId="3BEE31F2">
      <w:pPr>
        <w:pStyle w:val="2"/>
        <w:spacing w:before="104" w:line="215" w:lineRule="auto"/>
        <w:ind w:right="23"/>
        <w:jc w:val="right"/>
      </w:pPr>
      <w:r>
        <w:t>附件：</w:t>
      </w:r>
      <w:r>
        <w:rPr>
          <w:rFonts w:ascii="Times New Roman" w:hAnsi="Times New Roman" w:eastAsia="Times New Roman" w:cs="Times New Roman"/>
        </w:rPr>
        <w:t xml:space="preserve">2025  </w:t>
      </w:r>
      <w:r>
        <w:t>年第一期全市公立医疗机构市场调节价项目试</w:t>
      </w:r>
    </w:p>
    <w:p w14:paraId="121E8A75">
      <w:pPr>
        <w:pStyle w:val="2"/>
        <w:spacing w:before="227" w:line="215" w:lineRule="auto"/>
        <w:ind w:left="1620"/>
      </w:pPr>
      <w:r>
        <w:rPr>
          <w:spacing w:val="-2"/>
        </w:rPr>
        <w:t>行价格表</w:t>
      </w:r>
    </w:p>
    <w:p w14:paraId="79898D89">
      <w:pPr>
        <w:spacing w:line="263" w:lineRule="auto"/>
        <w:rPr>
          <w:rFonts w:ascii="Arial"/>
          <w:sz w:val="21"/>
        </w:rPr>
      </w:pPr>
    </w:p>
    <w:p w14:paraId="356BAE62">
      <w:pPr>
        <w:spacing w:line="263" w:lineRule="auto"/>
        <w:rPr>
          <w:rFonts w:ascii="Arial"/>
          <w:sz w:val="21"/>
        </w:rPr>
      </w:pPr>
    </w:p>
    <w:p w14:paraId="0AA61066">
      <w:pPr>
        <w:spacing w:line="263" w:lineRule="auto"/>
        <w:rPr>
          <w:rFonts w:ascii="Arial"/>
          <w:sz w:val="21"/>
        </w:rPr>
      </w:pPr>
    </w:p>
    <w:p w14:paraId="71E5A31E">
      <w:pPr>
        <w:spacing w:line="263" w:lineRule="auto"/>
        <w:rPr>
          <w:rFonts w:ascii="Arial"/>
          <w:sz w:val="21"/>
        </w:rPr>
      </w:pPr>
    </w:p>
    <w:p w14:paraId="60DBD934">
      <w:pPr>
        <w:spacing w:line="263" w:lineRule="auto"/>
        <w:rPr>
          <w:rFonts w:ascii="Arial"/>
          <w:sz w:val="21"/>
        </w:rPr>
      </w:pPr>
    </w:p>
    <w:p w14:paraId="752A9932">
      <w:pPr>
        <w:pStyle w:val="2"/>
        <w:spacing w:before="104" w:line="215" w:lineRule="auto"/>
        <w:ind w:left="5058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3178810</wp:posOffset>
            </wp:positionH>
            <wp:positionV relativeFrom="paragraph">
              <wp:posOffset>-762000</wp:posOffset>
            </wp:positionV>
            <wp:extent cx="1667510" cy="166751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7255" cy="166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铜陵市医疗保障局</w:t>
      </w:r>
    </w:p>
    <w:p w14:paraId="54B31CE5">
      <w:pPr>
        <w:pStyle w:val="2"/>
        <w:spacing w:before="228" w:line="216" w:lineRule="auto"/>
        <w:ind w:left="5253"/>
      </w:pP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8"/>
        </w:rPr>
        <w:t>年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8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-8"/>
        </w:rPr>
        <w:t>日</w:t>
      </w:r>
    </w:p>
    <w:p w14:paraId="0698EE28">
      <w:pPr>
        <w:spacing w:line="248" w:lineRule="auto"/>
        <w:rPr>
          <w:rFonts w:ascii="Arial"/>
          <w:sz w:val="21"/>
        </w:rPr>
      </w:pPr>
    </w:p>
    <w:p w14:paraId="00CD16E8">
      <w:pPr>
        <w:spacing w:line="248" w:lineRule="auto"/>
        <w:rPr>
          <w:rFonts w:ascii="Arial"/>
          <w:sz w:val="21"/>
        </w:rPr>
      </w:pPr>
    </w:p>
    <w:p w14:paraId="5C026D22">
      <w:pPr>
        <w:spacing w:line="248" w:lineRule="auto"/>
        <w:rPr>
          <w:rFonts w:ascii="Arial"/>
          <w:sz w:val="21"/>
        </w:rPr>
      </w:pPr>
    </w:p>
    <w:p w14:paraId="7629171D">
      <w:pPr>
        <w:spacing w:line="248" w:lineRule="auto"/>
        <w:rPr>
          <w:rFonts w:ascii="Arial"/>
          <w:sz w:val="21"/>
        </w:rPr>
      </w:pPr>
    </w:p>
    <w:p w14:paraId="573191DF">
      <w:pPr>
        <w:spacing w:line="248" w:lineRule="auto"/>
        <w:rPr>
          <w:rFonts w:ascii="Arial"/>
          <w:sz w:val="21"/>
        </w:rPr>
      </w:pPr>
    </w:p>
    <w:p w14:paraId="598827B3">
      <w:pPr>
        <w:spacing w:line="248" w:lineRule="auto"/>
        <w:rPr>
          <w:rFonts w:ascii="Arial"/>
          <w:sz w:val="21"/>
        </w:rPr>
      </w:pPr>
    </w:p>
    <w:p w14:paraId="0CD1F1D4">
      <w:pPr>
        <w:spacing w:line="248" w:lineRule="auto"/>
        <w:rPr>
          <w:rFonts w:ascii="Arial"/>
          <w:sz w:val="21"/>
        </w:rPr>
      </w:pPr>
    </w:p>
    <w:p w14:paraId="0C4343A7">
      <w:pPr>
        <w:spacing w:line="248" w:lineRule="auto"/>
        <w:rPr>
          <w:rFonts w:ascii="Arial"/>
          <w:sz w:val="21"/>
        </w:rPr>
      </w:pPr>
    </w:p>
    <w:p w14:paraId="44666303">
      <w:pPr>
        <w:spacing w:line="248" w:lineRule="auto"/>
        <w:rPr>
          <w:rFonts w:ascii="Arial"/>
          <w:sz w:val="21"/>
        </w:rPr>
      </w:pPr>
    </w:p>
    <w:p w14:paraId="4E5791D0">
      <w:pPr>
        <w:spacing w:line="249" w:lineRule="auto"/>
        <w:rPr>
          <w:rFonts w:ascii="Arial"/>
          <w:sz w:val="21"/>
        </w:rPr>
      </w:pPr>
    </w:p>
    <w:p w14:paraId="07D6EFEA">
      <w:pPr>
        <w:spacing w:line="249" w:lineRule="auto"/>
        <w:rPr>
          <w:rFonts w:ascii="Arial"/>
          <w:sz w:val="21"/>
        </w:rPr>
      </w:pPr>
    </w:p>
    <w:p w14:paraId="6BAB2B9E">
      <w:pPr>
        <w:spacing w:line="249" w:lineRule="auto"/>
        <w:rPr>
          <w:rFonts w:ascii="Arial"/>
          <w:sz w:val="21"/>
        </w:rPr>
      </w:pPr>
    </w:p>
    <w:p w14:paraId="50BF7A2E">
      <w:pPr>
        <w:spacing w:line="249" w:lineRule="auto"/>
        <w:rPr>
          <w:rFonts w:ascii="Arial"/>
          <w:sz w:val="21"/>
        </w:rPr>
      </w:pPr>
    </w:p>
    <w:p w14:paraId="6A231D56">
      <w:pPr>
        <w:spacing w:line="249" w:lineRule="auto"/>
        <w:rPr>
          <w:rFonts w:ascii="Arial"/>
          <w:sz w:val="21"/>
        </w:rPr>
      </w:pPr>
    </w:p>
    <w:p w14:paraId="7925ABDB">
      <w:pPr>
        <w:spacing w:line="249" w:lineRule="auto"/>
        <w:rPr>
          <w:rFonts w:ascii="Arial"/>
          <w:sz w:val="21"/>
        </w:rPr>
      </w:pPr>
    </w:p>
    <w:p w14:paraId="0079B14C">
      <w:pPr>
        <w:spacing w:line="249" w:lineRule="auto"/>
        <w:rPr>
          <w:rFonts w:ascii="Arial"/>
          <w:sz w:val="21"/>
        </w:rPr>
      </w:pPr>
    </w:p>
    <w:p w14:paraId="414252B2">
      <w:pPr>
        <w:spacing w:line="249" w:lineRule="auto"/>
        <w:rPr>
          <w:rFonts w:ascii="Arial"/>
          <w:sz w:val="21"/>
        </w:rPr>
      </w:pPr>
    </w:p>
    <w:p w14:paraId="7BA7E96C">
      <w:pPr>
        <w:spacing w:line="249" w:lineRule="auto"/>
        <w:rPr>
          <w:rFonts w:ascii="Arial"/>
          <w:sz w:val="21"/>
        </w:rPr>
      </w:pPr>
    </w:p>
    <w:p w14:paraId="3E8DE767">
      <w:pPr>
        <w:spacing w:line="249" w:lineRule="auto"/>
        <w:rPr>
          <w:rFonts w:ascii="Arial"/>
          <w:sz w:val="21"/>
        </w:rPr>
      </w:pPr>
    </w:p>
    <w:p w14:paraId="3063D392">
      <w:pPr>
        <w:spacing w:line="249" w:lineRule="auto"/>
        <w:rPr>
          <w:rFonts w:ascii="Arial"/>
          <w:sz w:val="21"/>
        </w:rPr>
      </w:pPr>
    </w:p>
    <w:p w14:paraId="72A0EA41">
      <w:pPr>
        <w:spacing w:line="249" w:lineRule="auto"/>
        <w:rPr>
          <w:rFonts w:ascii="Arial"/>
          <w:sz w:val="21"/>
        </w:rPr>
      </w:pPr>
    </w:p>
    <w:p w14:paraId="7DF4D453">
      <w:pPr>
        <w:spacing w:line="249" w:lineRule="auto"/>
        <w:rPr>
          <w:rFonts w:ascii="Arial"/>
          <w:sz w:val="21"/>
        </w:rPr>
      </w:pPr>
    </w:p>
    <w:p w14:paraId="6B097C50">
      <w:pPr>
        <w:spacing w:line="249" w:lineRule="auto"/>
        <w:rPr>
          <w:rFonts w:ascii="Arial"/>
          <w:sz w:val="21"/>
        </w:rPr>
      </w:pPr>
    </w:p>
    <w:p w14:paraId="366BD8CA">
      <w:pPr>
        <w:spacing w:line="249" w:lineRule="auto"/>
        <w:rPr>
          <w:rFonts w:ascii="Arial"/>
          <w:sz w:val="21"/>
        </w:rPr>
      </w:pPr>
    </w:p>
    <w:p w14:paraId="7AC03669">
      <w:pPr>
        <w:spacing w:line="249" w:lineRule="auto"/>
        <w:rPr>
          <w:rFonts w:ascii="Arial"/>
          <w:sz w:val="21"/>
        </w:rPr>
      </w:pPr>
    </w:p>
    <w:p w14:paraId="60C39337">
      <w:pPr>
        <w:spacing w:line="249" w:lineRule="auto"/>
        <w:rPr>
          <w:rFonts w:ascii="Arial"/>
          <w:sz w:val="21"/>
        </w:rPr>
      </w:pPr>
    </w:p>
    <w:p w14:paraId="4554566F">
      <w:pPr>
        <w:spacing w:line="249" w:lineRule="auto"/>
        <w:rPr>
          <w:rFonts w:ascii="Arial"/>
          <w:sz w:val="21"/>
        </w:rPr>
      </w:pPr>
      <w:r>
        <w:pict>
          <v:shape id="_x0000_s1027" o:spid="_x0000_s1027" style="position:absolute;left:0pt;margin-left:0.45pt;margin-top:12.25pt;height:1pt;width:443.05pt;z-index:251661312;mso-width-relative:page;mso-height-relative:page;" filled="f" stroked="t" coordsize="8860,20" path="m9,9l8851,9e">
            <v:fill on="f" focussize="0,0"/>
            <v:stroke weight="0.96pt" color="#000000" miterlimit="10" endcap="round"/>
            <v:imagedata o:title=""/>
            <o:lock v:ext="edit"/>
          </v:shape>
        </w:pict>
      </w:r>
    </w:p>
    <w:p w14:paraId="717D4D35">
      <w:pPr>
        <w:pStyle w:val="2"/>
        <w:spacing w:before="88" w:line="219" w:lineRule="auto"/>
        <w:ind w:left="228"/>
        <w:rPr>
          <w:sz w:val="27"/>
          <w:szCs w:val="27"/>
        </w:rPr>
      </w:pPr>
      <w:r>
        <w:pict>
          <v:shape id="_x0000_s1028" o:spid="_x0000_s1028" style="position:absolute;left:0pt;margin-left:1.2pt;margin-top:22.05pt;height:1pt;width:443.3pt;z-index:251660288;mso-width-relative:page;mso-height-relative:page;" filled="f" stroked="t" coordsize="8865,20" path="m9,9l8855,9e">
            <v:fill on="f" focussize="0,0"/>
            <v:stroke weight="0.96pt" color="#000000" miterlimit="10" endcap="round"/>
            <v:imagedata o:title=""/>
            <o:lock v:ext="edit"/>
          </v:shape>
        </w:pict>
      </w:r>
      <w:r>
        <w:rPr>
          <w:spacing w:val="2"/>
          <w:sz w:val="27"/>
          <w:szCs w:val="27"/>
        </w:rPr>
        <w:t>铜陵市医疗保障局办公室</w:t>
      </w:r>
      <w:r>
        <w:rPr>
          <w:spacing w:val="5"/>
          <w:sz w:val="27"/>
          <w:szCs w:val="27"/>
        </w:rPr>
        <w:t xml:space="preserve">                    </w:t>
      </w:r>
      <w:r>
        <w:rPr>
          <w:rFonts w:ascii="Times New Roman" w:hAnsi="Times New Roman" w:eastAsia="Times New Roman" w:cs="Times New Roman"/>
          <w:spacing w:val="2"/>
          <w:sz w:val="27"/>
          <w:szCs w:val="27"/>
        </w:rPr>
        <w:t>2025</w:t>
      </w:r>
      <w:r>
        <w:rPr>
          <w:rFonts w:ascii="Times New Roman" w:hAnsi="Times New Roman" w:eastAsia="Times New Roman" w:cs="Times New Roman"/>
          <w:spacing w:val="32"/>
          <w:w w:val="101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年</w:t>
      </w:r>
      <w:r>
        <w:rPr>
          <w:spacing w:val="-5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7"/>
          <w:szCs w:val="27"/>
        </w:rPr>
        <w:t>4</w:t>
      </w:r>
      <w:r>
        <w:rPr>
          <w:rFonts w:ascii="Times New Roman" w:hAnsi="Times New Roman" w:eastAsia="Times New Roman" w:cs="Times New Roman"/>
          <w:spacing w:val="30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月</w:t>
      </w:r>
      <w:r>
        <w:rPr>
          <w:spacing w:val="-5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7"/>
          <w:szCs w:val="27"/>
        </w:rPr>
        <w:t>7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</w:t>
      </w:r>
      <w:r>
        <w:rPr>
          <w:spacing w:val="2"/>
          <w:sz w:val="27"/>
          <w:szCs w:val="27"/>
        </w:rPr>
        <w:t>日</w:t>
      </w:r>
      <w:r>
        <w:rPr>
          <w:spacing w:val="1"/>
          <w:sz w:val="27"/>
          <w:szCs w:val="27"/>
        </w:rPr>
        <w:t>印发</w:t>
      </w:r>
    </w:p>
    <w:p w14:paraId="6638C1EA">
      <w:pPr>
        <w:spacing w:line="219" w:lineRule="auto"/>
        <w:rPr>
          <w:sz w:val="27"/>
          <w:szCs w:val="27"/>
        </w:rPr>
        <w:sectPr>
          <w:footerReference r:id="rId6" w:type="default"/>
          <w:pgSz w:w="11900" w:h="16840"/>
          <w:pgMar w:top="1431" w:right="1498" w:bottom="1539" w:left="1521" w:header="0" w:footer="1177" w:gutter="0"/>
          <w:cols w:space="720" w:num="1"/>
        </w:sectPr>
      </w:pPr>
    </w:p>
    <w:p w14:paraId="526C48E8">
      <w:pPr>
        <w:spacing w:line="258" w:lineRule="auto"/>
        <w:rPr>
          <w:rFonts w:ascii="Arial"/>
          <w:sz w:val="21"/>
        </w:rPr>
      </w:pPr>
    </w:p>
    <w:p w14:paraId="6B5214EA">
      <w:pPr>
        <w:spacing w:line="259" w:lineRule="auto"/>
        <w:rPr>
          <w:rFonts w:ascii="Arial"/>
          <w:sz w:val="21"/>
        </w:rPr>
      </w:pPr>
    </w:p>
    <w:p w14:paraId="34730775">
      <w:pPr>
        <w:spacing w:before="104" w:line="222" w:lineRule="auto"/>
        <w:ind w:left="80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</w:p>
    <w:p w14:paraId="0961D9D7">
      <w:pPr>
        <w:spacing w:line="248" w:lineRule="auto"/>
        <w:rPr>
          <w:rFonts w:ascii="Arial"/>
          <w:sz w:val="21"/>
        </w:rPr>
      </w:pPr>
    </w:p>
    <w:p w14:paraId="49BCB98A">
      <w:pPr>
        <w:spacing w:line="248" w:lineRule="auto"/>
        <w:rPr>
          <w:rFonts w:ascii="Arial"/>
          <w:sz w:val="21"/>
        </w:rPr>
      </w:pPr>
    </w:p>
    <w:p w14:paraId="58C1EFC1">
      <w:pPr>
        <w:spacing w:before="167" w:line="241" w:lineRule="auto"/>
        <w:ind w:left="2047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2025 年第一期全市公立医疗机构市场调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节价项目试行价格表</w:t>
      </w:r>
    </w:p>
    <w:p w14:paraId="6FCE3E13">
      <w:pPr>
        <w:spacing w:line="86" w:lineRule="exact"/>
      </w:pPr>
    </w:p>
    <w:tbl>
      <w:tblPr>
        <w:tblStyle w:val="5"/>
        <w:tblpPr w:leftFromText="180" w:rightFromText="180" w:vertAnchor="text" w:horzAnchor="page" w:tblpX="892" w:tblpY="592"/>
        <w:tblOverlap w:val="never"/>
        <w:tblW w:w="147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2529"/>
        <w:gridCol w:w="2217"/>
        <w:gridCol w:w="3248"/>
        <w:gridCol w:w="1458"/>
        <w:gridCol w:w="2217"/>
        <w:gridCol w:w="1766"/>
      </w:tblGrid>
      <w:tr w14:paraId="7A922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15" w:type="dxa"/>
            <w:vAlign w:val="top"/>
          </w:tcPr>
          <w:p w14:paraId="57CED602">
            <w:pPr>
              <w:pStyle w:val="6"/>
              <w:spacing w:before="178" w:line="227" w:lineRule="auto"/>
              <w:ind w:left="383"/>
              <w:rPr>
                <w:sz w:val="27"/>
                <w:szCs w:val="27"/>
              </w:rPr>
            </w:pPr>
            <w:bookmarkStart w:id="0" w:name="_GoBack"/>
            <w:bookmarkEnd w:id="0"/>
            <w:r>
              <w:rPr>
                <w:spacing w:val="3"/>
                <w:sz w:val="27"/>
                <w:szCs w:val="27"/>
              </w:rPr>
              <w:t>序号</w:t>
            </w:r>
          </w:p>
        </w:tc>
        <w:tc>
          <w:tcPr>
            <w:tcW w:w="2529" w:type="dxa"/>
            <w:vAlign w:val="top"/>
          </w:tcPr>
          <w:p w14:paraId="7A1B21C4">
            <w:pPr>
              <w:pStyle w:val="6"/>
              <w:spacing w:before="177" w:line="227" w:lineRule="auto"/>
              <w:ind w:left="714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备案单位</w:t>
            </w:r>
          </w:p>
        </w:tc>
        <w:tc>
          <w:tcPr>
            <w:tcW w:w="2217" w:type="dxa"/>
            <w:vAlign w:val="top"/>
          </w:tcPr>
          <w:p w14:paraId="2E8C0ADB">
            <w:pPr>
              <w:pStyle w:val="6"/>
              <w:spacing w:before="178" w:line="226" w:lineRule="auto"/>
              <w:ind w:left="558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项目编码</w:t>
            </w:r>
          </w:p>
        </w:tc>
        <w:tc>
          <w:tcPr>
            <w:tcW w:w="3248" w:type="dxa"/>
            <w:vAlign w:val="top"/>
          </w:tcPr>
          <w:p w14:paraId="4E1AA11D">
            <w:pPr>
              <w:pStyle w:val="6"/>
              <w:spacing w:before="177" w:line="227" w:lineRule="auto"/>
              <w:ind w:left="1077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项目名称</w:t>
            </w:r>
          </w:p>
        </w:tc>
        <w:tc>
          <w:tcPr>
            <w:tcW w:w="1458" w:type="dxa"/>
            <w:vAlign w:val="top"/>
          </w:tcPr>
          <w:p w14:paraId="075906D2">
            <w:pPr>
              <w:pStyle w:val="6"/>
              <w:spacing w:before="177" w:line="227" w:lineRule="auto"/>
              <w:ind w:left="457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单位</w:t>
            </w:r>
          </w:p>
        </w:tc>
        <w:tc>
          <w:tcPr>
            <w:tcW w:w="2217" w:type="dxa"/>
            <w:vAlign w:val="top"/>
          </w:tcPr>
          <w:p w14:paraId="657221C6">
            <w:pPr>
              <w:pStyle w:val="6"/>
              <w:spacing w:before="177" w:line="225" w:lineRule="auto"/>
              <w:ind w:left="147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备案价格（元）</w:t>
            </w:r>
          </w:p>
        </w:tc>
        <w:tc>
          <w:tcPr>
            <w:tcW w:w="1766" w:type="dxa"/>
            <w:vAlign w:val="top"/>
          </w:tcPr>
          <w:p w14:paraId="17B425CB">
            <w:pPr>
              <w:pStyle w:val="6"/>
              <w:spacing w:before="178" w:line="226" w:lineRule="auto"/>
              <w:ind w:left="332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执行时间</w:t>
            </w:r>
          </w:p>
        </w:tc>
      </w:tr>
      <w:tr w14:paraId="0902D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15" w:type="dxa"/>
            <w:vAlign w:val="top"/>
          </w:tcPr>
          <w:p w14:paraId="726AA866">
            <w:pPr>
              <w:pStyle w:val="6"/>
              <w:spacing w:before="55" w:line="236" w:lineRule="auto"/>
              <w:ind w:left="562"/>
            </w:pPr>
            <w:r>
              <w:rPr>
                <w:spacing w:val="-3"/>
              </w:rPr>
              <w:t>27</w:t>
            </w:r>
          </w:p>
        </w:tc>
        <w:tc>
          <w:tcPr>
            <w:tcW w:w="2529" w:type="dxa"/>
            <w:vAlign w:val="top"/>
          </w:tcPr>
          <w:p w14:paraId="031C6D9E">
            <w:pPr>
              <w:pStyle w:val="6"/>
              <w:spacing w:before="55" w:line="222" w:lineRule="auto"/>
              <w:ind w:left="660"/>
            </w:pPr>
            <w:r>
              <w:rPr>
                <w:spacing w:val="-1"/>
              </w:rPr>
              <w:t>铜陵市立医院</w:t>
            </w:r>
          </w:p>
        </w:tc>
        <w:tc>
          <w:tcPr>
            <w:tcW w:w="2217" w:type="dxa"/>
            <w:vAlign w:val="top"/>
          </w:tcPr>
          <w:p w14:paraId="55441223">
            <w:pPr>
              <w:pStyle w:val="6"/>
              <w:spacing w:before="89" w:line="182" w:lineRule="auto"/>
              <w:ind w:left="699"/>
            </w:pPr>
            <w:r>
              <w:t>HM572202</w:t>
            </w:r>
          </w:p>
        </w:tc>
        <w:tc>
          <w:tcPr>
            <w:tcW w:w="3248" w:type="dxa"/>
            <w:vAlign w:val="top"/>
          </w:tcPr>
          <w:p w14:paraId="71A8BBAF">
            <w:pPr>
              <w:pStyle w:val="6"/>
              <w:spacing w:before="55" w:line="221" w:lineRule="auto"/>
              <w:ind w:left="625"/>
            </w:pPr>
            <w:r>
              <w:rPr>
                <w:spacing w:val="-1"/>
              </w:rPr>
              <w:t>大隐静脉射频消融治疗</w:t>
            </w:r>
          </w:p>
        </w:tc>
        <w:tc>
          <w:tcPr>
            <w:tcW w:w="1458" w:type="dxa"/>
            <w:vAlign w:val="top"/>
          </w:tcPr>
          <w:p w14:paraId="722E25BF">
            <w:pPr>
              <w:pStyle w:val="6"/>
              <w:spacing w:before="55" w:line="222" w:lineRule="auto"/>
              <w:ind w:left="327"/>
            </w:pPr>
            <w:r>
              <w:rPr>
                <w:spacing w:val="-1"/>
              </w:rPr>
              <w:t>每根血管</w:t>
            </w:r>
          </w:p>
        </w:tc>
        <w:tc>
          <w:tcPr>
            <w:tcW w:w="2217" w:type="dxa"/>
            <w:vAlign w:val="top"/>
          </w:tcPr>
          <w:p w14:paraId="2F8A184B">
            <w:pPr>
              <w:pStyle w:val="6"/>
              <w:spacing w:before="55" w:line="236" w:lineRule="auto"/>
              <w:ind w:left="968"/>
            </w:pPr>
            <w:r>
              <w:rPr>
                <w:spacing w:val="-2"/>
              </w:rPr>
              <w:t>697</w:t>
            </w:r>
          </w:p>
        </w:tc>
        <w:tc>
          <w:tcPr>
            <w:tcW w:w="1766" w:type="dxa"/>
            <w:vAlign w:val="top"/>
          </w:tcPr>
          <w:p w14:paraId="060FD5BB">
            <w:pPr>
              <w:pStyle w:val="6"/>
              <w:spacing w:before="55" w:line="236" w:lineRule="auto"/>
              <w:ind w:left="485"/>
            </w:pPr>
            <w:r>
              <w:rPr>
                <w:spacing w:val="-1"/>
              </w:rPr>
              <w:t>2025.4.7</w:t>
            </w:r>
          </w:p>
        </w:tc>
      </w:tr>
      <w:tr w14:paraId="3569B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15" w:type="dxa"/>
            <w:vAlign w:val="top"/>
          </w:tcPr>
          <w:p w14:paraId="0119DA44">
            <w:pPr>
              <w:pStyle w:val="6"/>
              <w:spacing w:before="55" w:line="232" w:lineRule="auto"/>
              <w:ind w:left="562"/>
            </w:pPr>
            <w:r>
              <w:rPr>
                <w:spacing w:val="-3"/>
              </w:rPr>
              <w:t>28</w:t>
            </w:r>
          </w:p>
        </w:tc>
        <w:tc>
          <w:tcPr>
            <w:tcW w:w="2529" w:type="dxa"/>
            <w:vAlign w:val="top"/>
          </w:tcPr>
          <w:p w14:paraId="04C73334">
            <w:pPr>
              <w:pStyle w:val="6"/>
              <w:spacing w:before="55" w:line="222" w:lineRule="auto"/>
              <w:ind w:left="660"/>
            </w:pPr>
            <w:r>
              <w:rPr>
                <w:spacing w:val="-1"/>
              </w:rPr>
              <w:t>铜陵市立医院</w:t>
            </w:r>
          </w:p>
        </w:tc>
        <w:tc>
          <w:tcPr>
            <w:tcW w:w="2217" w:type="dxa"/>
            <w:vAlign w:val="top"/>
          </w:tcPr>
          <w:p w14:paraId="5DA2279A">
            <w:pPr>
              <w:pStyle w:val="6"/>
              <w:spacing w:before="90" w:line="182" w:lineRule="auto"/>
              <w:ind w:left="702"/>
            </w:pPr>
            <w:r>
              <w:t>CLBW8000</w:t>
            </w:r>
          </w:p>
        </w:tc>
        <w:tc>
          <w:tcPr>
            <w:tcW w:w="3248" w:type="dxa"/>
            <w:vAlign w:val="top"/>
          </w:tcPr>
          <w:p w14:paraId="3E5B8823">
            <w:pPr>
              <w:pStyle w:val="6"/>
              <w:spacing w:before="55" w:line="222" w:lineRule="auto"/>
              <w:ind w:left="521"/>
            </w:pPr>
            <w:r>
              <w:rPr>
                <w:spacing w:val="-1"/>
              </w:rPr>
              <w:t>病原微生物宏基因组检测</w:t>
            </w:r>
          </w:p>
        </w:tc>
        <w:tc>
          <w:tcPr>
            <w:tcW w:w="1458" w:type="dxa"/>
            <w:vAlign w:val="top"/>
          </w:tcPr>
          <w:p w14:paraId="7ABDCFEB">
            <w:pPr>
              <w:pStyle w:val="6"/>
              <w:spacing w:before="55" w:line="222" w:lineRule="auto"/>
              <w:ind w:left="635"/>
            </w:pPr>
            <w:r>
              <w:t>次</w:t>
            </w:r>
          </w:p>
        </w:tc>
        <w:tc>
          <w:tcPr>
            <w:tcW w:w="2217" w:type="dxa"/>
            <w:vAlign w:val="top"/>
          </w:tcPr>
          <w:p w14:paraId="5537C2C6">
            <w:pPr>
              <w:pStyle w:val="6"/>
              <w:spacing w:before="55" w:line="232" w:lineRule="auto"/>
              <w:ind w:left="929"/>
            </w:pPr>
            <w:r>
              <w:rPr>
                <w:spacing w:val="-4"/>
              </w:rPr>
              <w:t>1900</w:t>
            </w:r>
          </w:p>
        </w:tc>
        <w:tc>
          <w:tcPr>
            <w:tcW w:w="1766" w:type="dxa"/>
            <w:vAlign w:val="top"/>
          </w:tcPr>
          <w:p w14:paraId="37D439BF">
            <w:pPr>
              <w:pStyle w:val="6"/>
              <w:spacing w:before="55" w:line="232" w:lineRule="auto"/>
              <w:ind w:left="485"/>
            </w:pPr>
            <w:r>
              <w:rPr>
                <w:spacing w:val="-1"/>
              </w:rPr>
              <w:t>2025.4.7</w:t>
            </w:r>
          </w:p>
        </w:tc>
      </w:tr>
      <w:tr w14:paraId="25BF8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5" w:type="dxa"/>
            <w:vAlign w:val="top"/>
          </w:tcPr>
          <w:p w14:paraId="7989BCF9">
            <w:pPr>
              <w:pStyle w:val="6"/>
              <w:spacing w:before="209" w:line="242" w:lineRule="auto"/>
              <w:ind w:left="562"/>
            </w:pPr>
            <w:r>
              <w:rPr>
                <w:spacing w:val="-3"/>
              </w:rPr>
              <w:t>29</w:t>
            </w:r>
          </w:p>
        </w:tc>
        <w:tc>
          <w:tcPr>
            <w:tcW w:w="2529" w:type="dxa"/>
            <w:vAlign w:val="top"/>
          </w:tcPr>
          <w:p w14:paraId="4E69C16A">
            <w:pPr>
              <w:pStyle w:val="6"/>
              <w:spacing w:before="208" w:line="222" w:lineRule="auto"/>
              <w:ind w:left="660"/>
            </w:pPr>
            <w:r>
              <w:rPr>
                <w:spacing w:val="-1"/>
              </w:rPr>
              <w:t>铜陵市立医院</w:t>
            </w:r>
          </w:p>
        </w:tc>
        <w:tc>
          <w:tcPr>
            <w:tcW w:w="2217" w:type="dxa"/>
            <w:vAlign w:val="top"/>
          </w:tcPr>
          <w:p w14:paraId="48CD50F1">
            <w:pPr>
              <w:pStyle w:val="6"/>
              <w:spacing w:before="241" w:line="184" w:lineRule="auto"/>
              <w:ind w:left="702"/>
            </w:pPr>
            <w:r>
              <w:t>CEAW2000</w:t>
            </w:r>
          </w:p>
        </w:tc>
        <w:tc>
          <w:tcPr>
            <w:tcW w:w="3248" w:type="dxa"/>
            <w:vAlign w:val="top"/>
          </w:tcPr>
          <w:p w14:paraId="5039E56F">
            <w:pPr>
              <w:pStyle w:val="6"/>
              <w:spacing w:before="55" w:line="222" w:lineRule="auto"/>
              <w:ind w:left="154"/>
            </w:pPr>
            <w:r>
              <w:rPr>
                <w:spacing w:val="-2"/>
              </w:rPr>
              <w:t>人β淀粉样蛋白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1-42（Aβ1-42）</w:t>
            </w:r>
          </w:p>
          <w:p w14:paraId="7669C60A">
            <w:pPr>
              <w:pStyle w:val="6"/>
              <w:spacing w:before="71" w:line="222" w:lineRule="auto"/>
              <w:ind w:left="1425"/>
            </w:pPr>
            <w:r>
              <w:rPr>
                <w:spacing w:val="-3"/>
              </w:rPr>
              <w:t>检测</w:t>
            </w:r>
          </w:p>
        </w:tc>
        <w:tc>
          <w:tcPr>
            <w:tcW w:w="1458" w:type="dxa"/>
            <w:vAlign w:val="top"/>
          </w:tcPr>
          <w:p w14:paraId="4D70EE40">
            <w:pPr>
              <w:pStyle w:val="6"/>
              <w:spacing w:before="208" w:line="222" w:lineRule="auto"/>
              <w:ind w:left="635"/>
            </w:pPr>
            <w:r>
              <w:t>次</w:t>
            </w:r>
          </w:p>
        </w:tc>
        <w:tc>
          <w:tcPr>
            <w:tcW w:w="2217" w:type="dxa"/>
            <w:vAlign w:val="top"/>
          </w:tcPr>
          <w:p w14:paraId="105B8859">
            <w:pPr>
              <w:pStyle w:val="6"/>
              <w:spacing w:before="209" w:line="241" w:lineRule="auto"/>
              <w:ind w:left="865"/>
            </w:pPr>
            <w:r>
              <w:rPr>
                <w:spacing w:val="-1"/>
              </w:rPr>
              <w:t>427.5</w:t>
            </w:r>
          </w:p>
        </w:tc>
        <w:tc>
          <w:tcPr>
            <w:tcW w:w="1766" w:type="dxa"/>
            <w:vAlign w:val="top"/>
          </w:tcPr>
          <w:p w14:paraId="6EA588A3">
            <w:pPr>
              <w:pStyle w:val="6"/>
              <w:spacing w:before="209" w:line="241" w:lineRule="auto"/>
              <w:ind w:left="485"/>
            </w:pPr>
            <w:r>
              <w:rPr>
                <w:spacing w:val="-1"/>
              </w:rPr>
              <w:t>2025.4.7</w:t>
            </w:r>
          </w:p>
        </w:tc>
      </w:tr>
      <w:tr w14:paraId="7E4FC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15" w:type="dxa"/>
            <w:vAlign w:val="top"/>
          </w:tcPr>
          <w:p w14:paraId="6380BE8A">
            <w:pPr>
              <w:pStyle w:val="6"/>
              <w:spacing w:before="55" w:line="231" w:lineRule="auto"/>
              <w:ind w:left="563"/>
            </w:pPr>
            <w:r>
              <w:rPr>
                <w:spacing w:val="-3"/>
              </w:rPr>
              <w:t>30</w:t>
            </w:r>
          </w:p>
        </w:tc>
        <w:tc>
          <w:tcPr>
            <w:tcW w:w="2529" w:type="dxa"/>
            <w:vAlign w:val="top"/>
          </w:tcPr>
          <w:p w14:paraId="79422194">
            <w:pPr>
              <w:pStyle w:val="6"/>
              <w:spacing w:before="55" w:line="222" w:lineRule="auto"/>
              <w:ind w:left="660"/>
            </w:pPr>
            <w:r>
              <w:rPr>
                <w:spacing w:val="-1"/>
              </w:rPr>
              <w:t>铜陵市立医院</w:t>
            </w:r>
          </w:p>
        </w:tc>
        <w:tc>
          <w:tcPr>
            <w:tcW w:w="2217" w:type="dxa"/>
            <w:vAlign w:val="top"/>
          </w:tcPr>
          <w:p w14:paraId="64F906B3">
            <w:pPr>
              <w:pStyle w:val="6"/>
              <w:spacing w:before="89" w:line="183" w:lineRule="auto"/>
              <w:ind w:left="702"/>
            </w:pPr>
            <w:r>
              <w:t>EDGWY001</w:t>
            </w:r>
          </w:p>
        </w:tc>
        <w:tc>
          <w:tcPr>
            <w:tcW w:w="3248" w:type="dxa"/>
            <w:vAlign w:val="top"/>
          </w:tcPr>
          <w:p w14:paraId="460E082B">
            <w:pPr>
              <w:pStyle w:val="6"/>
              <w:spacing w:before="56" w:line="221" w:lineRule="auto"/>
              <w:ind w:left="114"/>
            </w:pPr>
            <w:r>
              <w:rPr>
                <w:spacing w:val="-1"/>
              </w:rPr>
              <w:t>实时剪切波 组织弹性成 像（SWE）</w:t>
            </w:r>
          </w:p>
        </w:tc>
        <w:tc>
          <w:tcPr>
            <w:tcW w:w="1458" w:type="dxa"/>
            <w:vAlign w:val="top"/>
          </w:tcPr>
          <w:p w14:paraId="3FE153E6">
            <w:pPr>
              <w:pStyle w:val="6"/>
              <w:spacing w:before="55" w:line="222" w:lineRule="auto"/>
              <w:ind w:left="635"/>
            </w:pPr>
            <w:r>
              <w:t>次</w:t>
            </w:r>
          </w:p>
        </w:tc>
        <w:tc>
          <w:tcPr>
            <w:tcW w:w="2217" w:type="dxa"/>
            <w:vAlign w:val="top"/>
          </w:tcPr>
          <w:p w14:paraId="38FA1783">
            <w:pPr>
              <w:pStyle w:val="6"/>
              <w:spacing w:before="55" w:line="231" w:lineRule="auto"/>
              <w:ind w:left="981"/>
            </w:pPr>
            <w:r>
              <w:rPr>
                <w:spacing w:val="-5"/>
              </w:rPr>
              <w:t>164</w:t>
            </w:r>
          </w:p>
        </w:tc>
        <w:tc>
          <w:tcPr>
            <w:tcW w:w="1766" w:type="dxa"/>
            <w:vAlign w:val="top"/>
          </w:tcPr>
          <w:p w14:paraId="5B147E09">
            <w:pPr>
              <w:pStyle w:val="6"/>
              <w:spacing w:before="55" w:line="231" w:lineRule="auto"/>
              <w:ind w:left="485"/>
            </w:pPr>
            <w:r>
              <w:rPr>
                <w:spacing w:val="-1"/>
              </w:rPr>
              <w:t>2025.4.7</w:t>
            </w:r>
          </w:p>
        </w:tc>
      </w:tr>
      <w:tr w14:paraId="65368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15" w:type="dxa"/>
            <w:vAlign w:val="top"/>
          </w:tcPr>
          <w:p w14:paraId="3CD340F1">
            <w:pPr>
              <w:pStyle w:val="6"/>
              <w:spacing w:before="56" w:line="231" w:lineRule="auto"/>
              <w:ind w:left="563"/>
            </w:pPr>
            <w:r>
              <w:rPr>
                <w:spacing w:val="-3"/>
              </w:rPr>
              <w:t>31</w:t>
            </w:r>
          </w:p>
        </w:tc>
        <w:tc>
          <w:tcPr>
            <w:tcW w:w="2529" w:type="dxa"/>
            <w:vAlign w:val="top"/>
          </w:tcPr>
          <w:p w14:paraId="073EE387">
            <w:pPr>
              <w:pStyle w:val="6"/>
              <w:spacing w:before="56" w:line="222" w:lineRule="auto"/>
              <w:ind w:left="660"/>
            </w:pPr>
            <w:r>
              <w:rPr>
                <w:spacing w:val="-1"/>
              </w:rPr>
              <w:t>铜陵市立医院</w:t>
            </w:r>
          </w:p>
        </w:tc>
        <w:tc>
          <w:tcPr>
            <w:tcW w:w="2217" w:type="dxa"/>
            <w:vAlign w:val="top"/>
          </w:tcPr>
          <w:p w14:paraId="2AF2BCEF">
            <w:pPr>
              <w:pStyle w:val="6"/>
              <w:spacing w:before="90" w:line="182" w:lineRule="auto"/>
              <w:ind w:left="699"/>
            </w:pPr>
            <w:r>
              <w:t>HQE65604</w:t>
            </w:r>
          </w:p>
        </w:tc>
        <w:tc>
          <w:tcPr>
            <w:tcW w:w="3248" w:type="dxa"/>
            <w:vAlign w:val="top"/>
          </w:tcPr>
          <w:p w14:paraId="5B9ABE92">
            <w:pPr>
              <w:pStyle w:val="6"/>
              <w:spacing w:before="56" w:line="222" w:lineRule="auto"/>
              <w:ind w:left="625"/>
            </w:pPr>
            <w:r>
              <w:rPr>
                <w:spacing w:val="-1"/>
              </w:rPr>
              <w:t>经内镜激光碎石取石术</w:t>
            </w:r>
          </w:p>
        </w:tc>
        <w:tc>
          <w:tcPr>
            <w:tcW w:w="1458" w:type="dxa"/>
            <w:vAlign w:val="top"/>
          </w:tcPr>
          <w:p w14:paraId="0DDA7476">
            <w:pPr>
              <w:pStyle w:val="6"/>
              <w:spacing w:before="56" w:line="222" w:lineRule="auto"/>
              <w:ind w:left="635"/>
            </w:pPr>
            <w:r>
              <w:t>次</w:t>
            </w:r>
          </w:p>
        </w:tc>
        <w:tc>
          <w:tcPr>
            <w:tcW w:w="2217" w:type="dxa"/>
            <w:vAlign w:val="top"/>
          </w:tcPr>
          <w:p w14:paraId="5870C2C5">
            <w:pPr>
              <w:pStyle w:val="6"/>
              <w:spacing w:before="56" w:line="231" w:lineRule="auto"/>
              <w:ind w:left="913"/>
            </w:pPr>
            <w:r>
              <w:rPr>
                <w:spacing w:val="-1"/>
              </w:rPr>
              <w:t>4100</w:t>
            </w:r>
          </w:p>
        </w:tc>
        <w:tc>
          <w:tcPr>
            <w:tcW w:w="1766" w:type="dxa"/>
            <w:vAlign w:val="top"/>
          </w:tcPr>
          <w:p w14:paraId="0591D4F4">
            <w:pPr>
              <w:pStyle w:val="6"/>
              <w:spacing w:before="56" w:line="231" w:lineRule="auto"/>
              <w:ind w:left="485"/>
            </w:pPr>
            <w:r>
              <w:rPr>
                <w:spacing w:val="-1"/>
              </w:rPr>
              <w:t>2025.4.7</w:t>
            </w:r>
          </w:p>
        </w:tc>
      </w:tr>
      <w:tr w14:paraId="7C9E1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15" w:type="dxa"/>
            <w:vAlign w:val="top"/>
          </w:tcPr>
          <w:p w14:paraId="451D66F7">
            <w:pPr>
              <w:pStyle w:val="6"/>
              <w:spacing w:before="56" w:line="230" w:lineRule="auto"/>
              <w:ind w:left="563"/>
            </w:pPr>
            <w:r>
              <w:rPr>
                <w:spacing w:val="-3"/>
              </w:rPr>
              <w:t>32</w:t>
            </w:r>
          </w:p>
        </w:tc>
        <w:tc>
          <w:tcPr>
            <w:tcW w:w="2529" w:type="dxa"/>
            <w:vAlign w:val="top"/>
          </w:tcPr>
          <w:p w14:paraId="151EAC1A">
            <w:pPr>
              <w:pStyle w:val="6"/>
              <w:spacing w:before="56" w:line="222" w:lineRule="auto"/>
              <w:ind w:left="660"/>
            </w:pPr>
            <w:r>
              <w:rPr>
                <w:spacing w:val="-1"/>
              </w:rPr>
              <w:t>铜陵市立医院</w:t>
            </w:r>
          </w:p>
        </w:tc>
        <w:tc>
          <w:tcPr>
            <w:tcW w:w="2217" w:type="dxa"/>
            <w:vAlign w:val="top"/>
          </w:tcPr>
          <w:p w14:paraId="5E4C9FCE">
            <w:pPr>
              <w:pStyle w:val="6"/>
              <w:spacing w:before="56" w:line="220" w:lineRule="auto"/>
              <w:ind w:right="5"/>
              <w:jc w:val="right"/>
            </w:pPr>
            <w:r>
              <w:rPr>
                <w:spacing w:val="-1"/>
              </w:rPr>
              <w:t>CEEJ8000（250309007）</w:t>
            </w:r>
          </w:p>
        </w:tc>
        <w:tc>
          <w:tcPr>
            <w:tcW w:w="3248" w:type="dxa"/>
            <w:vAlign w:val="top"/>
          </w:tcPr>
          <w:p w14:paraId="3240B583">
            <w:pPr>
              <w:pStyle w:val="6"/>
              <w:spacing w:before="56" w:line="222" w:lineRule="auto"/>
              <w:ind w:left="1122"/>
            </w:pPr>
            <w:r>
              <w:rPr>
                <w:spacing w:val="-1"/>
              </w:rPr>
              <w:t>氨基酸测定</w:t>
            </w:r>
          </w:p>
        </w:tc>
        <w:tc>
          <w:tcPr>
            <w:tcW w:w="1458" w:type="dxa"/>
            <w:vAlign w:val="top"/>
          </w:tcPr>
          <w:p w14:paraId="763565CC">
            <w:pPr>
              <w:pStyle w:val="6"/>
              <w:spacing w:before="56" w:line="222" w:lineRule="auto"/>
              <w:ind w:left="633"/>
            </w:pPr>
            <w:r>
              <w:t>项</w:t>
            </w:r>
          </w:p>
        </w:tc>
        <w:tc>
          <w:tcPr>
            <w:tcW w:w="2217" w:type="dxa"/>
            <w:vAlign w:val="top"/>
          </w:tcPr>
          <w:p w14:paraId="65533972">
            <w:pPr>
              <w:pStyle w:val="6"/>
              <w:spacing w:before="56" w:line="230" w:lineRule="auto"/>
              <w:ind w:left="916"/>
            </w:pPr>
            <w:r>
              <w:rPr>
                <w:spacing w:val="-2"/>
              </w:rPr>
              <w:t>28.5</w:t>
            </w:r>
          </w:p>
        </w:tc>
        <w:tc>
          <w:tcPr>
            <w:tcW w:w="1766" w:type="dxa"/>
            <w:vAlign w:val="top"/>
          </w:tcPr>
          <w:p w14:paraId="49F92134">
            <w:pPr>
              <w:pStyle w:val="6"/>
              <w:spacing w:before="56" w:line="230" w:lineRule="auto"/>
              <w:ind w:left="485"/>
            </w:pPr>
            <w:r>
              <w:rPr>
                <w:spacing w:val="-1"/>
              </w:rPr>
              <w:t>2025.4.7</w:t>
            </w:r>
          </w:p>
        </w:tc>
      </w:tr>
      <w:tr w14:paraId="3DBDD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15" w:type="dxa"/>
            <w:vAlign w:val="top"/>
          </w:tcPr>
          <w:p w14:paraId="6909AFC4">
            <w:pPr>
              <w:pStyle w:val="6"/>
              <w:spacing w:before="56" w:line="230" w:lineRule="auto"/>
              <w:ind w:left="563"/>
            </w:pPr>
            <w:r>
              <w:rPr>
                <w:spacing w:val="-3"/>
              </w:rPr>
              <w:t>33</w:t>
            </w:r>
          </w:p>
        </w:tc>
        <w:tc>
          <w:tcPr>
            <w:tcW w:w="2529" w:type="dxa"/>
            <w:vAlign w:val="top"/>
          </w:tcPr>
          <w:p w14:paraId="2FE59C09">
            <w:pPr>
              <w:pStyle w:val="6"/>
              <w:spacing w:before="56" w:line="222" w:lineRule="auto"/>
              <w:ind w:left="660"/>
            </w:pPr>
            <w:r>
              <w:rPr>
                <w:spacing w:val="-1"/>
              </w:rPr>
              <w:t>铜陵市立医院</w:t>
            </w:r>
          </w:p>
        </w:tc>
        <w:tc>
          <w:tcPr>
            <w:tcW w:w="2217" w:type="dxa"/>
            <w:vAlign w:val="top"/>
          </w:tcPr>
          <w:p w14:paraId="45A3CB43">
            <w:pPr>
              <w:pStyle w:val="6"/>
              <w:spacing w:before="91" w:line="182" w:lineRule="auto"/>
              <w:ind w:left="702"/>
            </w:pPr>
            <w:r>
              <w:t>CLDT8000</w:t>
            </w:r>
          </w:p>
        </w:tc>
        <w:tc>
          <w:tcPr>
            <w:tcW w:w="3248" w:type="dxa"/>
            <w:vAlign w:val="top"/>
          </w:tcPr>
          <w:p w14:paraId="0C3F385A">
            <w:pPr>
              <w:pStyle w:val="6"/>
              <w:spacing w:before="57" w:line="221" w:lineRule="auto"/>
              <w:ind w:left="423"/>
            </w:pPr>
            <w:r>
              <w:rPr>
                <w:spacing w:val="-1"/>
              </w:rPr>
              <w:t>单基因遗传病基因突变检查</w:t>
            </w:r>
          </w:p>
        </w:tc>
        <w:tc>
          <w:tcPr>
            <w:tcW w:w="1458" w:type="dxa"/>
            <w:vAlign w:val="top"/>
          </w:tcPr>
          <w:p w14:paraId="7184C87F">
            <w:pPr>
              <w:pStyle w:val="6"/>
              <w:spacing w:before="57" w:line="222" w:lineRule="auto"/>
              <w:ind w:left="633"/>
            </w:pPr>
            <w:r>
              <w:t>项</w:t>
            </w:r>
          </w:p>
        </w:tc>
        <w:tc>
          <w:tcPr>
            <w:tcW w:w="2217" w:type="dxa"/>
            <w:vAlign w:val="top"/>
          </w:tcPr>
          <w:p w14:paraId="21734B1D">
            <w:pPr>
              <w:pStyle w:val="6"/>
              <w:spacing w:before="56" w:line="230" w:lineRule="auto"/>
              <w:ind w:left="969"/>
            </w:pPr>
            <w:r>
              <w:rPr>
                <w:spacing w:val="-2"/>
              </w:rPr>
              <w:t>285</w:t>
            </w:r>
          </w:p>
        </w:tc>
        <w:tc>
          <w:tcPr>
            <w:tcW w:w="1766" w:type="dxa"/>
            <w:vAlign w:val="top"/>
          </w:tcPr>
          <w:p w14:paraId="564183BA">
            <w:pPr>
              <w:pStyle w:val="6"/>
              <w:spacing w:before="56" w:line="230" w:lineRule="auto"/>
              <w:ind w:left="485"/>
            </w:pPr>
            <w:r>
              <w:rPr>
                <w:spacing w:val="-1"/>
              </w:rPr>
              <w:t>2025.4.7</w:t>
            </w:r>
          </w:p>
        </w:tc>
      </w:tr>
      <w:tr w14:paraId="49148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15" w:type="dxa"/>
            <w:vAlign w:val="top"/>
          </w:tcPr>
          <w:p w14:paraId="5A84FF34">
            <w:pPr>
              <w:pStyle w:val="6"/>
              <w:spacing w:before="57" w:line="230" w:lineRule="auto"/>
              <w:ind w:left="563"/>
            </w:pPr>
            <w:r>
              <w:rPr>
                <w:spacing w:val="-3"/>
              </w:rPr>
              <w:t>34</w:t>
            </w:r>
          </w:p>
        </w:tc>
        <w:tc>
          <w:tcPr>
            <w:tcW w:w="2529" w:type="dxa"/>
            <w:vAlign w:val="top"/>
          </w:tcPr>
          <w:p w14:paraId="17EE6C74">
            <w:pPr>
              <w:pStyle w:val="6"/>
              <w:spacing w:before="57" w:line="222" w:lineRule="auto"/>
              <w:ind w:left="660"/>
            </w:pPr>
            <w:r>
              <w:rPr>
                <w:spacing w:val="-1"/>
              </w:rPr>
              <w:t>铜陵市立医院</w:t>
            </w:r>
          </w:p>
        </w:tc>
        <w:tc>
          <w:tcPr>
            <w:tcW w:w="2217" w:type="dxa"/>
            <w:vAlign w:val="top"/>
          </w:tcPr>
          <w:p w14:paraId="551E9682">
            <w:pPr>
              <w:pStyle w:val="6"/>
              <w:spacing w:before="91" w:line="182" w:lineRule="auto"/>
              <w:ind w:left="702"/>
            </w:pPr>
            <w:r>
              <w:t>CLDW8000</w:t>
            </w:r>
          </w:p>
        </w:tc>
        <w:tc>
          <w:tcPr>
            <w:tcW w:w="3248" w:type="dxa"/>
            <w:vAlign w:val="top"/>
          </w:tcPr>
          <w:p w14:paraId="02CD8680">
            <w:pPr>
              <w:pStyle w:val="6"/>
              <w:spacing w:before="57" w:line="222" w:lineRule="auto"/>
              <w:ind w:left="926"/>
            </w:pPr>
            <w:r>
              <w:rPr>
                <w:spacing w:val="-1"/>
              </w:rPr>
              <w:t>高通量基因测序</w:t>
            </w:r>
          </w:p>
        </w:tc>
        <w:tc>
          <w:tcPr>
            <w:tcW w:w="1458" w:type="dxa"/>
            <w:vAlign w:val="top"/>
          </w:tcPr>
          <w:p w14:paraId="0A403DD1">
            <w:pPr>
              <w:pStyle w:val="6"/>
              <w:spacing w:before="57" w:line="222" w:lineRule="auto"/>
              <w:ind w:left="428"/>
            </w:pPr>
            <w:r>
              <w:rPr>
                <w:spacing w:val="-1"/>
              </w:rPr>
              <w:t>每基因</w:t>
            </w:r>
          </w:p>
        </w:tc>
        <w:tc>
          <w:tcPr>
            <w:tcW w:w="2217" w:type="dxa"/>
            <w:vAlign w:val="top"/>
          </w:tcPr>
          <w:p w14:paraId="5F2CF5AA">
            <w:pPr>
              <w:pStyle w:val="6"/>
              <w:spacing w:before="57" w:line="230" w:lineRule="auto"/>
              <w:ind w:left="929"/>
            </w:pPr>
            <w:r>
              <w:rPr>
                <w:spacing w:val="-4"/>
              </w:rPr>
              <w:t>1140</w:t>
            </w:r>
          </w:p>
        </w:tc>
        <w:tc>
          <w:tcPr>
            <w:tcW w:w="1766" w:type="dxa"/>
            <w:vAlign w:val="top"/>
          </w:tcPr>
          <w:p w14:paraId="0D3E84CB">
            <w:pPr>
              <w:pStyle w:val="6"/>
              <w:spacing w:before="57" w:line="230" w:lineRule="auto"/>
              <w:ind w:left="485"/>
            </w:pPr>
            <w:r>
              <w:rPr>
                <w:spacing w:val="-1"/>
              </w:rPr>
              <w:t>2025.4.7</w:t>
            </w:r>
          </w:p>
        </w:tc>
      </w:tr>
    </w:tbl>
    <w:p w14:paraId="6696CA36">
      <w:pPr>
        <w:spacing w:line="221" w:lineRule="exact"/>
        <w:rPr>
          <w:rFonts w:ascii="Arial"/>
          <w:sz w:val="19"/>
        </w:rPr>
      </w:pPr>
    </w:p>
    <w:p w14:paraId="426B0FB4">
      <w:pPr>
        <w:spacing w:line="221" w:lineRule="exact"/>
        <w:rPr>
          <w:rFonts w:ascii="Arial" w:hAnsi="Arial" w:eastAsia="Arial" w:cs="Arial"/>
          <w:sz w:val="19"/>
          <w:szCs w:val="19"/>
        </w:rPr>
        <w:sectPr>
          <w:footerReference r:id="rId7" w:type="default"/>
          <w:pgSz w:w="16840" w:h="11900"/>
          <w:pgMar w:top="1011" w:right="1100" w:bottom="1309" w:left="984" w:header="0" w:footer="949" w:gutter="0"/>
          <w:cols w:space="720" w:num="1"/>
        </w:sectPr>
      </w:pPr>
    </w:p>
    <w:p w14:paraId="275B99D5">
      <w:pPr>
        <w:spacing w:before="16"/>
      </w:pPr>
    </w:p>
    <w:p w14:paraId="1BFF3C82">
      <w:pPr>
        <w:spacing w:before="16"/>
      </w:pPr>
    </w:p>
    <w:p w14:paraId="5D8189A9">
      <w:pPr>
        <w:rPr>
          <w:rFonts w:ascii="Arial"/>
          <w:sz w:val="21"/>
        </w:rPr>
      </w:pPr>
    </w:p>
    <w:sectPr>
      <w:footerReference r:id="rId8" w:type="default"/>
      <w:pgSz w:w="16840" w:h="11900"/>
      <w:pgMar w:top="1011" w:right="1100" w:bottom="1309" w:left="984" w:header="0" w:footer="9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78C7433-0E4F-453A-BEE5-1C00A88EFA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BBB139-0098-4905-98C8-DF5E9C6B84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6BC68A-2846-4169-AE30-840A861D93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6A62B">
    <w:pPr>
      <w:spacing w:before="1"/>
      <w:ind w:right="14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</w:t>
    </w:r>
    <w:r>
      <w:rPr>
        <w:rFonts w:ascii="宋体" w:hAnsi="宋体" w:eastAsia="宋体" w:cs="宋体"/>
        <w:spacing w:val="13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197C4">
    <w:pPr>
      <w:spacing w:before="1"/>
      <w:ind w:left="1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19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2</w:t>
    </w:r>
    <w:r>
      <w:rPr>
        <w:rFonts w:ascii="宋体" w:hAnsi="宋体" w:eastAsia="宋体" w:cs="宋体"/>
        <w:spacing w:val="12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9CCD2">
    <w:pPr>
      <w:spacing w:line="239" w:lineRule="auto"/>
      <w:ind w:left="689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22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3</w:t>
    </w:r>
    <w:r>
      <w:rPr>
        <w:rFonts w:ascii="宋体" w:hAnsi="宋体" w:eastAsia="宋体" w:cs="宋体"/>
        <w:spacing w:val="13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60F4B">
    <w:pPr>
      <w:spacing w:before="1"/>
      <w:ind w:left="689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3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4</w:t>
    </w:r>
    <w:r>
      <w:rPr>
        <w:rFonts w:ascii="宋体" w:hAnsi="宋体" w:eastAsia="宋体" w:cs="宋体"/>
        <w:spacing w:val="13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4572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1234</Words>
  <Characters>1906</Characters>
  <TotalTime>1</TotalTime>
  <ScaleCrop>false</ScaleCrop>
  <LinksUpToDate>false</LinksUpToDate>
  <CharactersWithSpaces>1957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2025-04-12T14:47:00Z</dcterms:created>
  <dc:creator>Administrator</dc:creator>
  <cp:lastModifiedBy>汤任军</cp:lastModifiedBy>
  <dcterms:modified xsi:type="dcterms:W3CDTF">2026-04-08T09:17:07Z</dcterms:modified>
  <dc:title>铜医保办〔2025〕15号-关于 2025 年全市第一期公立医疗机构市场调节价项目试行价格备案的复函.doc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2026-04-08T17:15:51Z</vt:filetime>
  </property>
  <property fmtid="{D5CDD505-2E9C-101B-9397-08002B2CF9AE}" pid="4" name="KSOTemplateDocerSaveRecord">
    <vt:lpwstr>eyJoZGlkIjoiYWRkMjNlOWIwYzFjMzU2OTJmMzQ4MzkwYmQxYWMzOWIiLCJ1c2VySWQiOiIxNjQwMjM5MDQ2In0=</vt:lpwstr>
  </property>
  <property fmtid="{D5CDD505-2E9C-101B-9397-08002B2CF9AE}" pid="5" name="KSOProductBuildVer">
    <vt:lpwstr>2052-12.1.0.23542</vt:lpwstr>
  </property>
  <property fmtid="{D5CDD505-2E9C-101B-9397-08002B2CF9AE}" pid="6" name="ICV">
    <vt:lpwstr>65C6E738A1CE4553B11537B92C66C4F6_12</vt:lpwstr>
  </property>
</Properties>
</file>